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F5" w:rsidRDefault="00BC479E" w:rsidP="00750FF5">
      <w:pPr>
        <w:spacing w:line="360" w:lineRule="auto"/>
        <w:jc w:val="center"/>
        <w:rPr>
          <w:b/>
          <w:bCs/>
          <w:iCs/>
        </w:rPr>
      </w:pPr>
      <w:r>
        <w:rPr>
          <w:b/>
        </w:rPr>
        <w:t xml:space="preserve">Załącznik do Uchwały nr 6 </w:t>
      </w:r>
      <w:r w:rsidR="00750FF5" w:rsidRPr="00750FF5">
        <w:rPr>
          <w:b/>
        </w:rPr>
        <w:t>2019/2020</w:t>
      </w:r>
      <w:r w:rsidR="00750FF5" w:rsidRPr="00750FF5">
        <w:t xml:space="preserve"> </w:t>
      </w:r>
      <w:r w:rsidR="00750FF5">
        <w:rPr>
          <w:b/>
        </w:rPr>
        <w:t>Rady</w:t>
      </w:r>
      <w:r w:rsidR="00750FF5" w:rsidRPr="00750FF5">
        <w:rPr>
          <w:b/>
        </w:rPr>
        <w:t xml:space="preserve"> P</w:t>
      </w:r>
      <w:r w:rsidR="00750FF5">
        <w:rPr>
          <w:b/>
        </w:rPr>
        <w:t>edagogicznej</w:t>
      </w:r>
      <w:r w:rsidR="00750FF5" w:rsidRPr="00750FF5">
        <w:rPr>
          <w:b/>
        </w:rPr>
        <w:t xml:space="preserve"> Zespołu Szkolno-Przedszkolnego</w:t>
      </w:r>
      <w:r w:rsidR="00750FF5">
        <w:rPr>
          <w:b/>
        </w:rPr>
        <w:t xml:space="preserve"> </w:t>
      </w:r>
      <w:r w:rsidR="00750FF5" w:rsidRPr="00750FF5">
        <w:rPr>
          <w:b/>
        </w:rPr>
        <w:t>w Boruszowicach</w:t>
      </w:r>
      <w:r w:rsidR="00750FF5">
        <w:rPr>
          <w:b/>
        </w:rPr>
        <w:t xml:space="preserve"> </w:t>
      </w:r>
      <w:r w:rsidR="00750FF5" w:rsidRPr="00750FF5">
        <w:rPr>
          <w:b/>
          <w:bCs/>
          <w:iCs/>
        </w:rPr>
        <w:t>z dnia 28.11.2019  r. w sprawie zmian w statucie szkoły</w:t>
      </w:r>
    </w:p>
    <w:p w:rsidR="00750FF5" w:rsidRPr="00750FF5" w:rsidRDefault="00750FF5" w:rsidP="00750FF5">
      <w:pPr>
        <w:spacing w:line="360" w:lineRule="auto"/>
        <w:jc w:val="center"/>
        <w:rPr>
          <w:b/>
        </w:rPr>
      </w:pPr>
    </w:p>
    <w:p w:rsidR="00BC2F76" w:rsidRDefault="00750FF5">
      <w:r w:rsidRPr="00750FF5">
        <w:t>Zmiany wprowadzone do s</w:t>
      </w:r>
      <w:r>
        <w:t>tatutu:</w:t>
      </w:r>
    </w:p>
    <w:p w:rsidR="00750FF5" w:rsidRDefault="00750FF5" w:rsidP="00750FF5">
      <w:pPr>
        <w:pStyle w:val="Akapitzlist"/>
        <w:numPr>
          <w:ilvl w:val="0"/>
          <w:numId w:val="1"/>
        </w:numPr>
      </w:pPr>
      <w:r>
        <w:t>W § 9 dopisano ust. 8 –</w:t>
      </w:r>
      <w:r w:rsidR="00AC053A">
        <w:t xml:space="preserve"> 12</w:t>
      </w:r>
      <w:r>
        <w:t xml:space="preserve"> w brzmieniu:</w:t>
      </w:r>
    </w:p>
    <w:p w:rsidR="00D057AC" w:rsidRPr="00750FF5" w:rsidRDefault="00D057AC" w:rsidP="00D057AC">
      <w:pPr>
        <w:pStyle w:val="Tekstgwny"/>
        <w:numPr>
          <w:ilvl w:val="0"/>
          <w:numId w:val="10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ust.8 </w:t>
      </w:r>
      <w:r w:rsidR="00D40358">
        <w:rPr>
          <w:rFonts w:ascii="Times New Roman" w:hAnsi="Times New Roman"/>
          <w:szCs w:val="24"/>
          <w:shd w:val="clear" w:color="auto" w:fill="FFFFFF"/>
        </w:rPr>
        <w:t>„</w:t>
      </w:r>
      <w:r w:rsidRPr="00750FF5">
        <w:rPr>
          <w:rFonts w:ascii="Times New Roman" w:hAnsi="Times New Roman"/>
          <w:szCs w:val="24"/>
          <w:shd w:val="clear" w:color="auto" w:fill="FFFFFF"/>
        </w:rPr>
        <w:t>Dyrektor jest zobowiązany do współpracy z pielęgniarką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750FF5">
        <w:rPr>
          <w:rFonts w:ascii="Times New Roman" w:hAnsi="Times New Roman"/>
          <w:szCs w:val="24"/>
          <w:shd w:val="clear" w:color="auto" w:fill="FFFFFF"/>
        </w:rPr>
        <w:t>/higienistką</w:t>
      </w:r>
      <w:r>
        <w:rPr>
          <w:rFonts w:ascii="Times New Roman" w:hAnsi="Times New Roman"/>
          <w:szCs w:val="24"/>
          <w:shd w:val="clear" w:color="auto" w:fill="FFFFFF"/>
        </w:rPr>
        <w:t xml:space="preserve">/ </w:t>
      </w:r>
      <w:r w:rsidRPr="00750FF5">
        <w:rPr>
          <w:rFonts w:ascii="Times New Roman" w:hAnsi="Times New Roman"/>
          <w:szCs w:val="24"/>
          <w:shd w:val="clear" w:color="auto" w:fill="FFFFFF"/>
        </w:rPr>
        <w:t>stomatologiem oraz rodzicami w zakresie kwestii zdrowotnych uczniów. Współpraca ta odbywa się w oparciu o procedury organizacyjne postępowania</w:t>
      </w:r>
      <w:r w:rsidR="009727FA">
        <w:rPr>
          <w:rFonts w:ascii="Times New Roman" w:hAnsi="Times New Roman"/>
          <w:szCs w:val="24"/>
          <w:shd w:val="clear" w:color="auto" w:fill="FFFFFF"/>
        </w:rPr>
        <w:t>”</w:t>
      </w:r>
      <w:r w:rsidRPr="00750FF5">
        <w:rPr>
          <w:rFonts w:ascii="Times New Roman" w:hAnsi="Times New Roman"/>
          <w:szCs w:val="24"/>
          <w:shd w:val="clear" w:color="auto" w:fill="FFFFFF"/>
        </w:rPr>
        <w:t>.</w:t>
      </w:r>
    </w:p>
    <w:p w:rsidR="00D057AC" w:rsidRPr="00750FF5" w:rsidRDefault="00D057AC" w:rsidP="00D057AC">
      <w:pPr>
        <w:pStyle w:val="Tekstgwny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ust.9 </w:t>
      </w:r>
      <w:r w:rsidR="00D40358">
        <w:rPr>
          <w:rFonts w:ascii="Times New Roman" w:hAnsi="Times New Roman"/>
          <w:szCs w:val="24"/>
          <w:shd w:val="clear" w:color="auto" w:fill="FFFFFF"/>
        </w:rPr>
        <w:t>„</w:t>
      </w:r>
      <w:r w:rsidRPr="00750FF5">
        <w:rPr>
          <w:rFonts w:ascii="Times New Roman" w:hAnsi="Times New Roman"/>
          <w:szCs w:val="24"/>
          <w:shd w:val="clear" w:color="auto" w:fill="FFFFFF"/>
        </w:rPr>
        <w:t>Pielęgniarka powinna współpracować z dyrektorem szkoły, nauczycielami                          i pedagogiem szkolnym</w:t>
      </w:r>
      <w:r w:rsidR="00D40358">
        <w:rPr>
          <w:rFonts w:ascii="Times New Roman" w:hAnsi="Times New Roman"/>
          <w:szCs w:val="24"/>
          <w:shd w:val="clear" w:color="auto" w:fill="FFFFFF"/>
        </w:rPr>
        <w:t>”</w:t>
      </w:r>
      <w:r w:rsidRPr="00750FF5">
        <w:rPr>
          <w:rFonts w:ascii="Times New Roman" w:hAnsi="Times New Roman"/>
          <w:szCs w:val="24"/>
          <w:shd w:val="clear" w:color="auto" w:fill="FFFFFF"/>
        </w:rPr>
        <w:t>.</w:t>
      </w:r>
    </w:p>
    <w:p w:rsidR="00D057AC" w:rsidRPr="00750FF5" w:rsidRDefault="00D057AC" w:rsidP="00D057AC">
      <w:pPr>
        <w:pStyle w:val="Tekstgwny"/>
        <w:numPr>
          <w:ilvl w:val="0"/>
          <w:numId w:val="10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ust.10 </w:t>
      </w:r>
      <w:r w:rsidR="00D40358">
        <w:rPr>
          <w:rFonts w:ascii="Times New Roman" w:hAnsi="Times New Roman"/>
          <w:szCs w:val="24"/>
        </w:rPr>
        <w:t>„</w:t>
      </w:r>
      <w:r w:rsidRPr="00750FF5">
        <w:rPr>
          <w:rFonts w:ascii="Times New Roman" w:hAnsi="Times New Roman"/>
          <w:szCs w:val="24"/>
        </w:rPr>
        <w:t xml:space="preserve">Dyrektor wnioskuje do pielęgniarki/higienistki o </w:t>
      </w:r>
      <w:r w:rsidR="00D40358">
        <w:rPr>
          <w:rFonts w:ascii="Times New Roman" w:hAnsi="Times New Roman"/>
          <w:szCs w:val="24"/>
        </w:rPr>
        <w:t>przedstawienie zagadnień</w:t>
      </w:r>
      <w:r w:rsidRPr="00750FF5">
        <w:rPr>
          <w:rFonts w:ascii="Times New Roman" w:hAnsi="Times New Roman"/>
          <w:szCs w:val="24"/>
        </w:rPr>
        <w:t xml:space="preserve"> z zakresu edukacji zdrowotnej i promocji zdrowia uczniów na posiedzeniach rady pedagogicznej</w:t>
      </w:r>
      <w:r w:rsidR="00D40358">
        <w:rPr>
          <w:rFonts w:ascii="Times New Roman" w:hAnsi="Times New Roman"/>
          <w:szCs w:val="24"/>
        </w:rPr>
        <w:t>”</w:t>
      </w:r>
      <w:r w:rsidRPr="00750FF5">
        <w:rPr>
          <w:rFonts w:ascii="Times New Roman" w:hAnsi="Times New Roman"/>
          <w:szCs w:val="24"/>
        </w:rPr>
        <w:t>.</w:t>
      </w:r>
    </w:p>
    <w:p w:rsidR="00D057AC" w:rsidRPr="00AC053A" w:rsidRDefault="00D057AC" w:rsidP="00D057AC">
      <w:pPr>
        <w:pStyle w:val="Tekstgwny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ust.11 </w:t>
      </w:r>
      <w:r w:rsidR="00D40358">
        <w:rPr>
          <w:rFonts w:ascii="Times New Roman" w:hAnsi="Times New Roman"/>
          <w:szCs w:val="24"/>
        </w:rPr>
        <w:t>„</w:t>
      </w:r>
      <w:r w:rsidRPr="00750FF5">
        <w:rPr>
          <w:rFonts w:ascii="Times New Roman" w:hAnsi="Times New Roman"/>
          <w:szCs w:val="24"/>
        </w:rPr>
        <w:t>Dyrektor szkoły zapewnia pracownikom szkoły szkolenia lub inne formy zdobycia wiedzy na temat sposobu postępowania wobec uczniów przewlekle chorych lub niepełnosprawnych, odpowiednio do potrzeb zdrowotnych uczniów</w:t>
      </w:r>
      <w:r w:rsidR="00D40358">
        <w:rPr>
          <w:rFonts w:ascii="Times New Roman" w:hAnsi="Times New Roman"/>
          <w:szCs w:val="24"/>
        </w:rPr>
        <w:t>”</w:t>
      </w:r>
      <w:r w:rsidRPr="00750FF5">
        <w:rPr>
          <w:rFonts w:ascii="Times New Roman" w:hAnsi="Times New Roman"/>
          <w:szCs w:val="24"/>
        </w:rPr>
        <w:t>.</w:t>
      </w:r>
    </w:p>
    <w:p w:rsidR="00D057AC" w:rsidRPr="004A63CB" w:rsidRDefault="00D057AC" w:rsidP="00D057AC">
      <w:pPr>
        <w:pStyle w:val="Tekstgwny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ust.12 </w:t>
      </w:r>
      <w:r w:rsidR="00D40358">
        <w:rPr>
          <w:rFonts w:ascii="Times New Roman" w:hAnsi="Times New Roman"/>
          <w:szCs w:val="24"/>
        </w:rPr>
        <w:t>„</w:t>
      </w:r>
      <w:r w:rsidRPr="004A63CB">
        <w:rPr>
          <w:rFonts w:ascii="Times New Roman" w:hAnsi="Times New Roman"/>
          <w:szCs w:val="24"/>
        </w:rPr>
        <w:t xml:space="preserve">Jeżeli jest to niezbędne do zapewnienia bezpieczeństwa uczniów </w:t>
      </w:r>
      <w:r>
        <w:rPr>
          <w:rFonts w:ascii="Times New Roman" w:hAnsi="Times New Roman"/>
          <w:szCs w:val="24"/>
        </w:rPr>
        <w:t xml:space="preserve">                           </w:t>
      </w:r>
      <w:r w:rsidRPr="004A63CB">
        <w:rPr>
          <w:rFonts w:ascii="Times New Roman" w:hAnsi="Times New Roman"/>
          <w:szCs w:val="24"/>
        </w:rPr>
        <w:t>i pracowników lub ochrony mienia dyrektor szkoły , w uzgodnieniu z organem prowadzącym szkołę oraz po przeprowadzeniu konsultacji z r</w:t>
      </w:r>
      <w:r>
        <w:rPr>
          <w:rFonts w:ascii="Times New Roman" w:hAnsi="Times New Roman"/>
          <w:szCs w:val="24"/>
        </w:rPr>
        <w:t>adą pedagogiczną, radą rodziców</w:t>
      </w:r>
      <w:r w:rsidRPr="004A63CB">
        <w:rPr>
          <w:rFonts w:ascii="Times New Roman" w:hAnsi="Times New Roman"/>
          <w:szCs w:val="24"/>
        </w:rPr>
        <w:t xml:space="preserve"> i samorządem uczniowskim, może wprowadzić szczególny nadzór nad pomieszczeniami szkoły w postaci środków technicznych umożliwiających rejestrację obrazu ( monitoring)</w:t>
      </w:r>
      <w:r w:rsidR="00D40358">
        <w:rPr>
          <w:rFonts w:ascii="Times New Roman" w:hAnsi="Times New Roman"/>
          <w:szCs w:val="24"/>
        </w:rPr>
        <w:t>”</w:t>
      </w:r>
      <w:r w:rsidRPr="004A63CB">
        <w:rPr>
          <w:rFonts w:ascii="Times New Roman" w:hAnsi="Times New Roman"/>
          <w:szCs w:val="24"/>
        </w:rPr>
        <w:t>.</w:t>
      </w:r>
    </w:p>
    <w:p w:rsidR="00AC053A" w:rsidRPr="00E22018" w:rsidRDefault="00AC053A" w:rsidP="00E22018">
      <w:pPr>
        <w:pStyle w:val="Tekstgwny"/>
        <w:rPr>
          <w:rFonts w:ascii="Times New Roman" w:hAnsi="Times New Roman"/>
          <w:szCs w:val="24"/>
        </w:rPr>
      </w:pPr>
    </w:p>
    <w:p w:rsidR="004A63CB" w:rsidRPr="00E22018" w:rsidRDefault="004A63CB" w:rsidP="00405B45">
      <w:pPr>
        <w:pStyle w:val="Tekstgwny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§ 10 zmieniono zapis ust. 17 w brzmieniu </w:t>
      </w:r>
      <w:r w:rsidRPr="004A63CB">
        <w:rPr>
          <w:rFonts w:ascii="Times New Roman" w:hAnsi="Times New Roman"/>
          <w:szCs w:val="24"/>
        </w:rPr>
        <w:t>„Uchwały Rady Pedagogicznej podejmowane w sprawach związanych z osobami pełniącymi funkcje kierownicze w szkole lub placówce, lub w sprawach związanych z opiniowaniem kandydatów na takie stanowiska podejmowane są w głosowaniu tajnym</w:t>
      </w:r>
      <w:r>
        <w:rPr>
          <w:rFonts w:ascii="Times New Roman" w:hAnsi="Times New Roman"/>
          <w:szCs w:val="24"/>
        </w:rPr>
        <w:t xml:space="preserve">” oraz dodano ust. 21 - 23 </w:t>
      </w:r>
      <w:r w:rsidR="00405B45">
        <w:rPr>
          <w:rFonts w:ascii="Times New Roman" w:hAnsi="Times New Roman"/>
          <w:szCs w:val="24"/>
        </w:rPr>
        <w:t xml:space="preserve">                          </w:t>
      </w:r>
      <w:r>
        <w:rPr>
          <w:rFonts w:ascii="Times New Roman" w:hAnsi="Times New Roman"/>
          <w:szCs w:val="24"/>
        </w:rPr>
        <w:t>w brzmieniu</w:t>
      </w:r>
      <w:r w:rsidR="00405B45">
        <w:rPr>
          <w:rFonts w:ascii="Times New Roman" w:hAnsi="Times New Roman"/>
          <w:szCs w:val="24"/>
        </w:rPr>
        <w:t>:</w:t>
      </w:r>
    </w:p>
    <w:p w:rsidR="00E22018" w:rsidRPr="00E22018" w:rsidRDefault="00E22018" w:rsidP="00E22018">
      <w:pPr>
        <w:pStyle w:val="Tekstgwny"/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ust.21 </w:t>
      </w:r>
      <w:r w:rsidR="00D40358">
        <w:rPr>
          <w:rFonts w:ascii="Times New Roman" w:hAnsi="Times New Roman"/>
          <w:szCs w:val="24"/>
        </w:rPr>
        <w:t>„</w:t>
      </w:r>
      <w:r w:rsidRPr="00405B45">
        <w:rPr>
          <w:rFonts w:ascii="Times New Roman" w:hAnsi="Times New Roman"/>
        </w:rPr>
        <w:t>Jeżeli Rada Pedagogiczna nie podejmie uchwały, o kt</w:t>
      </w:r>
      <w:r>
        <w:rPr>
          <w:rFonts w:ascii="Times New Roman" w:hAnsi="Times New Roman"/>
        </w:rPr>
        <w:t xml:space="preserve">órej mowa w art.70 ust.1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2, </w:t>
      </w:r>
      <w:r w:rsidRPr="00405B45">
        <w:rPr>
          <w:rFonts w:ascii="Times New Roman" w:hAnsi="Times New Roman"/>
        </w:rPr>
        <w:t>o wynikach klasyfikacji i promocji uczniów rozstrzyga dyrektor szkoły</w:t>
      </w:r>
      <w:r w:rsidR="00D40358">
        <w:rPr>
          <w:rFonts w:ascii="Times New Roman" w:hAnsi="Times New Roman"/>
        </w:rPr>
        <w:t>”</w:t>
      </w:r>
      <w:r w:rsidRPr="00405B45">
        <w:rPr>
          <w:rFonts w:ascii="Times New Roman" w:hAnsi="Times New Roman"/>
        </w:rPr>
        <w:t>.</w:t>
      </w:r>
    </w:p>
    <w:p w:rsidR="00E22018" w:rsidRPr="00E22018" w:rsidRDefault="00E22018" w:rsidP="00E22018">
      <w:pPr>
        <w:pStyle w:val="Tekstgwny"/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ust.22 </w:t>
      </w:r>
      <w:r w:rsidR="00D40358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 xml:space="preserve">W przypadku, gdy dyrektor szkoły nie podejmie </w:t>
      </w:r>
      <w:r w:rsidR="00A368F3">
        <w:rPr>
          <w:rFonts w:ascii="Times New Roman" w:hAnsi="Times New Roman"/>
          <w:szCs w:val="24"/>
        </w:rPr>
        <w:t xml:space="preserve">uchwały, o której mowa w art. 70 ust.1 </w:t>
      </w:r>
      <w:proofErr w:type="spellStart"/>
      <w:r w:rsidR="00A368F3">
        <w:rPr>
          <w:rFonts w:ascii="Times New Roman" w:hAnsi="Times New Roman"/>
          <w:szCs w:val="24"/>
        </w:rPr>
        <w:t>pkt</w:t>
      </w:r>
      <w:proofErr w:type="spellEnd"/>
      <w:r w:rsidR="00A368F3">
        <w:rPr>
          <w:rFonts w:ascii="Times New Roman" w:hAnsi="Times New Roman"/>
          <w:szCs w:val="24"/>
        </w:rPr>
        <w:t xml:space="preserve"> 2, o wynikach klasyfikacji i promocji uczniów rozstrzyga </w:t>
      </w:r>
      <w:r w:rsidR="004D4EE9">
        <w:rPr>
          <w:rFonts w:ascii="Times New Roman" w:hAnsi="Times New Roman"/>
          <w:szCs w:val="24"/>
        </w:rPr>
        <w:t>nauczyciel wyznaczony przez organ prowadzący szkołę</w:t>
      </w:r>
      <w:r w:rsidR="00D40358">
        <w:rPr>
          <w:rFonts w:ascii="Times New Roman" w:hAnsi="Times New Roman"/>
          <w:szCs w:val="24"/>
        </w:rPr>
        <w:t>”</w:t>
      </w:r>
      <w:r w:rsidR="004D4EE9">
        <w:rPr>
          <w:rFonts w:ascii="Times New Roman" w:hAnsi="Times New Roman"/>
          <w:szCs w:val="24"/>
        </w:rPr>
        <w:t>.</w:t>
      </w:r>
      <w:r w:rsidR="00A368F3">
        <w:rPr>
          <w:rFonts w:ascii="Times New Roman" w:hAnsi="Times New Roman"/>
          <w:szCs w:val="24"/>
        </w:rPr>
        <w:t xml:space="preserve"> </w:t>
      </w:r>
    </w:p>
    <w:p w:rsidR="00437C68" w:rsidRDefault="00E22018" w:rsidP="0097272A">
      <w:pPr>
        <w:pStyle w:val="Tekstgwny"/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ust.23 </w:t>
      </w:r>
      <w:r w:rsidR="00D40358">
        <w:rPr>
          <w:rFonts w:ascii="Times New Roman" w:hAnsi="Times New Roman"/>
          <w:szCs w:val="24"/>
        </w:rPr>
        <w:t>„</w:t>
      </w:r>
      <w:r w:rsidR="00A368F3">
        <w:rPr>
          <w:rFonts w:ascii="Times New Roman" w:hAnsi="Times New Roman"/>
          <w:szCs w:val="24"/>
        </w:rPr>
        <w:t>Dokumentację</w:t>
      </w:r>
      <w:r w:rsidR="00FB504B">
        <w:rPr>
          <w:rFonts w:ascii="Times New Roman" w:hAnsi="Times New Roman"/>
          <w:szCs w:val="24"/>
        </w:rPr>
        <w:t xml:space="preserve"> dotyczącą </w:t>
      </w:r>
      <w:r w:rsidR="00AF49A7">
        <w:rPr>
          <w:rFonts w:ascii="Times New Roman" w:hAnsi="Times New Roman"/>
          <w:szCs w:val="24"/>
        </w:rPr>
        <w:t xml:space="preserve">klasyfikacji i promocji uczniów oraz ukończenia przez nich szkoły, w przypadkach, o których mowa w ust. 1 i 2, </w:t>
      </w:r>
      <w:r w:rsidR="0097272A">
        <w:rPr>
          <w:rFonts w:ascii="Times New Roman" w:hAnsi="Times New Roman"/>
          <w:szCs w:val="24"/>
        </w:rPr>
        <w:t>podpisuje odpowiednio dyrektor szkoły lub nauczyciel wyznaczony przez organ prowadzący szkołę</w:t>
      </w:r>
      <w:r w:rsidR="00D40358">
        <w:rPr>
          <w:rFonts w:ascii="Times New Roman" w:hAnsi="Times New Roman"/>
          <w:szCs w:val="24"/>
        </w:rPr>
        <w:t>”</w:t>
      </w:r>
      <w:r w:rsidR="0097272A">
        <w:rPr>
          <w:rFonts w:ascii="Times New Roman" w:hAnsi="Times New Roman"/>
          <w:szCs w:val="24"/>
        </w:rPr>
        <w:t>.</w:t>
      </w:r>
    </w:p>
    <w:p w:rsidR="004B4AE6" w:rsidRPr="009D2A7A" w:rsidRDefault="004B4AE6" w:rsidP="004B4AE6">
      <w:pPr>
        <w:pStyle w:val="Tekstgwny"/>
        <w:numPr>
          <w:ilvl w:val="0"/>
          <w:numId w:val="24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W § 12 dodano ust. 13 w brzmieniu „</w:t>
      </w:r>
      <w:r w:rsidRPr="009D2A7A">
        <w:rPr>
          <w:rFonts w:ascii="Times New Roman" w:hAnsi="Times New Roman"/>
          <w:bCs/>
          <w:szCs w:val="24"/>
        </w:rPr>
        <w:t xml:space="preserve">Na świadectwach szkolnych promocyjnych </w:t>
      </w:r>
      <w:r w:rsidR="009D2A7A">
        <w:rPr>
          <w:rFonts w:ascii="Times New Roman" w:hAnsi="Times New Roman"/>
          <w:bCs/>
          <w:szCs w:val="24"/>
        </w:rPr>
        <w:t xml:space="preserve">                        </w:t>
      </w:r>
      <w:r w:rsidRPr="009D2A7A">
        <w:rPr>
          <w:rFonts w:ascii="Times New Roman" w:hAnsi="Times New Roman"/>
          <w:bCs/>
          <w:szCs w:val="24"/>
        </w:rPr>
        <w:t>i świadectwach ukończenia szkoły, w części dotyczącej szczególnych osiągnięć ucznia odnotowuje się osiągnięcia w aktywności na rzecz innych, zwłaszcza w formie wolontariatu lub środowiska szkolnego, jeżeli działania te odbyły się w liczbie 40 godzin w ciągu dwóch lat</w:t>
      </w:r>
      <w:r w:rsidR="009D2A7A">
        <w:rPr>
          <w:rFonts w:ascii="Times New Roman" w:hAnsi="Times New Roman"/>
          <w:bCs/>
          <w:szCs w:val="24"/>
        </w:rPr>
        <w:t>”.</w:t>
      </w:r>
    </w:p>
    <w:p w:rsidR="004A63CB" w:rsidRDefault="00437C68" w:rsidP="004B4AE6">
      <w:pPr>
        <w:pStyle w:val="Tekstgwny"/>
        <w:numPr>
          <w:ilvl w:val="0"/>
          <w:numId w:val="2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§ 25 po ust. 2 dodano zapis „Ocenianie w klasach I – III”, a po ust.21 zapis „Ocenianie w klasach IV – VIII”.</w:t>
      </w:r>
    </w:p>
    <w:p w:rsidR="00B426EA" w:rsidRDefault="00B426EA" w:rsidP="004B4AE6">
      <w:pPr>
        <w:pStyle w:val="Tekstgwny"/>
        <w:numPr>
          <w:ilvl w:val="0"/>
          <w:numId w:val="2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§ 25 zmieniono zapis ust. 37 – 43 w brzmieniu:</w:t>
      </w:r>
    </w:p>
    <w:p w:rsidR="0097272A" w:rsidRPr="00D40358" w:rsidRDefault="0097272A" w:rsidP="0097272A">
      <w:pPr>
        <w:pStyle w:val="Tekstgwny"/>
        <w:numPr>
          <w:ilvl w:val="0"/>
          <w:numId w:val="12"/>
        </w:numPr>
        <w:jc w:val="left"/>
        <w:rPr>
          <w:rFonts w:ascii="Times New Roman" w:hAnsi="Times New Roman"/>
        </w:rPr>
      </w:pPr>
      <w:r w:rsidRPr="00D40358">
        <w:rPr>
          <w:rFonts w:ascii="Times New Roman" w:hAnsi="Times New Roman"/>
        </w:rPr>
        <w:lastRenderedPageBreak/>
        <w:t>ust. 37</w:t>
      </w:r>
      <w:r w:rsidR="00D40358" w:rsidRPr="00D40358">
        <w:rPr>
          <w:rFonts w:ascii="Times New Roman" w:hAnsi="Times New Roman"/>
        </w:rPr>
        <w:t xml:space="preserve"> </w:t>
      </w:r>
      <w:r w:rsidR="00D40358">
        <w:rPr>
          <w:rFonts w:ascii="Times New Roman" w:hAnsi="Times New Roman"/>
        </w:rPr>
        <w:t>„</w:t>
      </w:r>
      <w:r w:rsidR="00D40358" w:rsidRPr="00D40358">
        <w:rPr>
          <w:rFonts w:ascii="Times New Roman" w:hAnsi="Times New Roman"/>
        </w:rPr>
        <w:t>Jeżeli uczeń lub jego rodzice nie zgadzają się z przewidywaną roczną oceną klasyfikacyjną z zajęć obowiązkowych i dodatkowych, z którą zostali zapoznani przez wychowawcę klasy, to zgłaszają swoje zastrzeżenia do dyrektora szkoły w formie pisemnej (</w:t>
      </w:r>
      <w:r w:rsidR="00395B5B">
        <w:rPr>
          <w:rFonts w:ascii="Times New Roman" w:hAnsi="Times New Roman"/>
        </w:rPr>
        <w:t>wniosek) w terminie 2</w:t>
      </w:r>
      <w:r w:rsidR="00D40358" w:rsidRPr="00D40358">
        <w:rPr>
          <w:rFonts w:ascii="Times New Roman" w:hAnsi="Times New Roman"/>
        </w:rPr>
        <w:t xml:space="preserve"> dni roboczych od dnia zapoznania z propozycją oceny</w:t>
      </w:r>
      <w:r w:rsidR="00D40358">
        <w:rPr>
          <w:rFonts w:ascii="Times New Roman" w:hAnsi="Times New Roman"/>
        </w:rPr>
        <w:t>”</w:t>
      </w:r>
      <w:r w:rsidR="00D40358" w:rsidRPr="00D40358">
        <w:rPr>
          <w:rFonts w:ascii="Times New Roman" w:hAnsi="Times New Roman"/>
        </w:rPr>
        <w:t>.</w:t>
      </w:r>
    </w:p>
    <w:p w:rsidR="0097272A" w:rsidRPr="00F20565" w:rsidRDefault="0097272A" w:rsidP="00F20565">
      <w:pPr>
        <w:pStyle w:val="Tekstgwny"/>
        <w:numPr>
          <w:ilvl w:val="0"/>
          <w:numId w:val="1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ust. 38</w:t>
      </w:r>
      <w:r w:rsidR="00D40358">
        <w:rPr>
          <w:rFonts w:ascii="Times New Roman" w:hAnsi="Times New Roman"/>
        </w:rPr>
        <w:t xml:space="preserve"> </w:t>
      </w:r>
      <w:r w:rsidR="00F20565">
        <w:rPr>
          <w:rFonts w:ascii="Times New Roman" w:hAnsi="Times New Roman"/>
        </w:rPr>
        <w:t>„Sprawdzenie poziomu wiedzy i umiejętności ucznia po wyrażeniu niezgody ucznia lub jego rodziców z przewidywaną roczną oceną klasyfikacyjną z obowiązkowych i dodatkowych zajęć edukacyjnych odbywa się w części pisemnej i części ustnej z każdego z przedmiotów, dla których uczeń lub jego rodzice nie zgadzają się z przewidywaną roczną</w:t>
      </w:r>
      <w:r w:rsidR="007B05B3">
        <w:rPr>
          <w:rFonts w:ascii="Times New Roman" w:hAnsi="Times New Roman"/>
        </w:rPr>
        <w:t xml:space="preserve"> oceną</w:t>
      </w:r>
      <w:r w:rsidR="00395B5B">
        <w:rPr>
          <w:rFonts w:ascii="Times New Roman" w:hAnsi="Times New Roman"/>
        </w:rPr>
        <w:t xml:space="preserve"> klasyfikacyjną w terminie 3</w:t>
      </w:r>
      <w:r w:rsidR="00F20565">
        <w:rPr>
          <w:rFonts w:ascii="Times New Roman" w:hAnsi="Times New Roman"/>
        </w:rPr>
        <w:t xml:space="preserve"> dni roboczych od zgłoszenia zastrzeżeń ucznia lub jego rodziców”.</w:t>
      </w:r>
      <w:r w:rsidR="00F20565" w:rsidRPr="00F20565">
        <w:rPr>
          <w:rFonts w:ascii="Times New Roman" w:hAnsi="Times New Roman"/>
        </w:rPr>
        <w:t xml:space="preserve"> </w:t>
      </w:r>
    </w:p>
    <w:p w:rsidR="005A2E66" w:rsidRPr="005A2E66" w:rsidRDefault="00C36AB4" w:rsidP="00F20565">
      <w:pPr>
        <w:pStyle w:val="Akapitzlist"/>
        <w:numPr>
          <w:ilvl w:val="0"/>
          <w:numId w:val="12"/>
        </w:numPr>
        <w:jc w:val="both"/>
      </w:pPr>
      <w:r>
        <w:t xml:space="preserve">ust.39 </w:t>
      </w:r>
      <w:r w:rsidR="00FA7A0D">
        <w:t>„</w:t>
      </w:r>
      <w:r w:rsidR="005A2E66" w:rsidRPr="005A2E66">
        <w:t>Dyrektor szkoły w ciągu kolejnych 2 dni</w:t>
      </w:r>
      <w:r w:rsidR="00395B5B">
        <w:t xml:space="preserve"> roboczych </w:t>
      </w:r>
      <w:r w:rsidR="005A2E66" w:rsidRPr="005A2E66">
        <w:t xml:space="preserve"> informuje na piśmie ucznia lub jego rodziców o wyznaczonym dniu, w którym odbędzie się pisemne i ustne sprawdzenie umiejętności i wiedzy  ucznia w zakresie danych zajęć obowiązkowych i dodatkowych</w:t>
      </w:r>
      <w:r w:rsidR="00FA7A0D">
        <w:t>”</w:t>
      </w:r>
      <w:r w:rsidR="005A2E66" w:rsidRPr="005A2E66">
        <w:t>.</w:t>
      </w:r>
    </w:p>
    <w:p w:rsidR="005A2E66" w:rsidRPr="005A2E66" w:rsidRDefault="00C36AB4" w:rsidP="00F20565">
      <w:pPr>
        <w:pStyle w:val="Akapitzlist"/>
        <w:numPr>
          <w:ilvl w:val="0"/>
          <w:numId w:val="12"/>
        </w:numPr>
        <w:jc w:val="both"/>
      </w:pPr>
      <w:r>
        <w:t xml:space="preserve">ust.40 </w:t>
      </w:r>
      <w:r w:rsidR="00FA7A0D">
        <w:t>„</w:t>
      </w:r>
      <w:r w:rsidR="005A2E66" w:rsidRPr="005A2E66">
        <w:t>Sprawdzenie wiedzy i umiejętności ucznia przeprowadza nauczyciel danych zajęć edukacyjnych w obecności, wskazanego przez dyrektora szkoły nauczyciela takich samych lub pokrewnych zajęć edukacyjnych</w:t>
      </w:r>
      <w:r w:rsidR="00FA7A0D">
        <w:t>”</w:t>
      </w:r>
      <w:r w:rsidR="005A2E66" w:rsidRPr="005A2E66">
        <w:t>.</w:t>
      </w:r>
    </w:p>
    <w:p w:rsidR="005A2E66" w:rsidRDefault="00C36AB4" w:rsidP="00F20565">
      <w:pPr>
        <w:pStyle w:val="Akapitzlist"/>
        <w:numPr>
          <w:ilvl w:val="0"/>
          <w:numId w:val="12"/>
        </w:numPr>
        <w:jc w:val="both"/>
      </w:pPr>
      <w:r>
        <w:t xml:space="preserve">ust.41 </w:t>
      </w:r>
      <w:r w:rsidR="00FA7A0D">
        <w:t>„</w:t>
      </w:r>
      <w:r w:rsidR="005A2E66" w:rsidRPr="005A2E66">
        <w:t>Z przeprowadzonych czynności sprawdzających sporządza się protokół (oddzielny dla każdego przedmiotu z zajęć obowiązkowych i dodatkowych), który zawiera:</w:t>
      </w:r>
    </w:p>
    <w:p w:rsidR="00DF29F6" w:rsidRPr="00DF29F6" w:rsidRDefault="00DF29F6" w:rsidP="00DF29F6">
      <w:pPr>
        <w:pStyle w:val="Akapitzlist"/>
        <w:numPr>
          <w:ilvl w:val="0"/>
          <w:numId w:val="14"/>
        </w:numPr>
        <w:jc w:val="both"/>
      </w:pPr>
      <w:r w:rsidRPr="00DF29F6">
        <w:t>imiona i nazwiska nauczycieli, którzy przeprowadzili czynności sprawdzające,</w:t>
      </w:r>
    </w:p>
    <w:p w:rsidR="00DF29F6" w:rsidRPr="00DF29F6" w:rsidRDefault="00DF29F6" w:rsidP="00DF29F6">
      <w:pPr>
        <w:pStyle w:val="Akapitzlist"/>
        <w:numPr>
          <w:ilvl w:val="0"/>
          <w:numId w:val="14"/>
        </w:numPr>
        <w:jc w:val="both"/>
      </w:pPr>
      <w:r w:rsidRPr="00DF29F6">
        <w:t>termin tych czynności,</w:t>
      </w:r>
    </w:p>
    <w:p w:rsidR="00DF29F6" w:rsidRPr="00DF29F6" w:rsidRDefault="00DF29F6" w:rsidP="00DF29F6">
      <w:pPr>
        <w:pStyle w:val="Akapitzlist"/>
        <w:numPr>
          <w:ilvl w:val="0"/>
          <w:numId w:val="14"/>
        </w:numPr>
        <w:jc w:val="both"/>
      </w:pPr>
      <w:r w:rsidRPr="00DF29F6">
        <w:t>zadania sprawdzające,</w:t>
      </w:r>
    </w:p>
    <w:p w:rsidR="00DF29F6" w:rsidRPr="00DF29F6" w:rsidRDefault="00DF29F6" w:rsidP="00DF29F6">
      <w:pPr>
        <w:pStyle w:val="Akapitzlist"/>
        <w:numPr>
          <w:ilvl w:val="0"/>
          <w:numId w:val="14"/>
        </w:numPr>
        <w:jc w:val="both"/>
      </w:pPr>
      <w:r w:rsidRPr="00DF29F6">
        <w:t>wynik czynności sprawdzających oraz ustalona ostateczną ocenę,</w:t>
      </w:r>
    </w:p>
    <w:p w:rsidR="00DF29F6" w:rsidRPr="00DF29F6" w:rsidRDefault="00DF29F6" w:rsidP="00DF29F6">
      <w:pPr>
        <w:pStyle w:val="Akapitzlist"/>
        <w:numPr>
          <w:ilvl w:val="0"/>
          <w:numId w:val="14"/>
        </w:numPr>
        <w:jc w:val="both"/>
      </w:pPr>
      <w:r w:rsidRPr="00DF29F6">
        <w:t>podpisy nauczycieli, którzy przeprowadzili czynności sprawdzające</w:t>
      </w:r>
      <w:r w:rsidR="00FA7A0D">
        <w:t>”</w:t>
      </w:r>
      <w:r w:rsidRPr="00DF29F6">
        <w:t>.</w:t>
      </w:r>
    </w:p>
    <w:p w:rsidR="00F20565" w:rsidRPr="005A2E66" w:rsidRDefault="00F20565" w:rsidP="00DF29F6">
      <w:pPr>
        <w:jc w:val="both"/>
      </w:pPr>
    </w:p>
    <w:p w:rsidR="005A2E66" w:rsidRPr="005A2E66" w:rsidRDefault="00C36AB4" w:rsidP="00F20565">
      <w:pPr>
        <w:pStyle w:val="Akapitzlist"/>
        <w:numPr>
          <w:ilvl w:val="0"/>
          <w:numId w:val="12"/>
        </w:numPr>
        <w:jc w:val="both"/>
      </w:pPr>
      <w:r>
        <w:t xml:space="preserve">ust.42 </w:t>
      </w:r>
      <w:r w:rsidR="00FA7A0D">
        <w:t>„</w:t>
      </w:r>
      <w:r w:rsidR="005A2E66" w:rsidRPr="005A2E66">
        <w:t xml:space="preserve">Pisemny wniosek ucznia lub jego rodziców oraz protokół </w:t>
      </w:r>
      <w:r w:rsidR="00FA7A0D">
        <w:t xml:space="preserve">                               </w:t>
      </w:r>
      <w:r w:rsidR="005A2E66" w:rsidRPr="005A2E66">
        <w:t>z przeprowadzonych czynności sprawdzających  znajduje się w dokumentacji szkoły</w:t>
      </w:r>
      <w:r w:rsidR="00FA7A0D">
        <w:t>”</w:t>
      </w:r>
      <w:r w:rsidR="005A2E66" w:rsidRPr="005A2E66">
        <w:t>.</w:t>
      </w:r>
    </w:p>
    <w:p w:rsidR="000A6E61" w:rsidRDefault="00C36AB4" w:rsidP="000A6E61">
      <w:pPr>
        <w:pStyle w:val="Akapitzlist"/>
        <w:numPr>
          <w:ilvl w:val="0"/>
          <w:numId w:val="12"/>
        </w:numPr>
        <w:jc w:val="both"/>
      </w:pPr>
      <w:r>
        <w:t xml:space="preserve">ust.43 </w:t>
      </w:r>
      <w:r w:rsidR="00FA7A0D">
        <w:t>„</w:t>
      </w:r>
      <w:r w:rsidR="005A2E66" w:rsidRPr="005A2E66">
        <w:t>Roczna ocena klasyfikacyjna z obowiązkowych zajęć edukacyjnych nie może być niższa od przewidywanej, niezależnie od oceny uzyskanej ze sprawdzianu</w:t>
      </w:r>
      <w:r w:rsidR="00FA7A0D">
        <w:t>’</w:t>
      </w:r>
      <w:r w:rsidR="005A2E66" w:rsidRPr="005A2E66">
        <w:t>.</w:t>
      </w:r>
    </w:p>
    <w:p w:rsidR="000A6E61" w:rsidRDefault="000A6E61" w:rsidP="004B4AE6">
      <w:pPr>
        <w:pStyle w:val="Akapitzlist"/>
        <w:numPr>
          <w:ilvl w:val="0"/>
          <w:numId w:val="24"/>
        </w:numPr>
        <w:jc w:val="both"/>
      </w:pPr>
      <w:r w:rsidRPr="000A6E61">
        <w:t>W</w:t>
      </w:r>
      <w:r>
        <w:t xml:space="preserve"> § 30 zmieniono zapis ust. 2 – 8 w brzmieniu:</w:t>
      </w:r>
    </w:p>
    <w:p w:rsidR="000A6E61" w:rsidRDefault="008864BE" w:rsidP="000A6E61">
      <w:pPr>
        <w:pStyle w:val="Akapitzlist"/>
        <w:numPr>
          <w:ilvl w:val="0"/>
          <w:numId w:val="19"/>
        </w:numPr>
        <w:jc w:val="both"/>
      </w:pPr>
      <w:r>
        <w:t>ust. 2 „ Jeżeli uczeń lub jego rodzice nie zgadzają się z przewidywaną roczną oceną zachowania, z którą zostali zapoznani przez wychowawcę klasy, to zgłaszają swoje zastrzeżenie do dyrekto</w:t>
      </w:r>
      <w:r w:rsidR="001A0999">
        <w:t xml:space="preserve">ra szkoły w formie pisemnej                           ( wniosek), w terminie </w:t>
      </w:r>
      <w:r>
        <w:t xml:space="preserve"> 2 dni  roboczych o</w:t>
      </w:r>
      <w:r w:rsidR="00E34B96">
        <w:t>d dnia zapoznawania z propozycją</w:t>
      </w:r>
      <w:r>
        <w:t xml:space="preserve"> oceny”. </w:t>
      </w:r>
    </w:p>
    <w:p w:rsidR="000A6E61" w:rsidRPr="000A6E61" w:rsidRDefault="005E5EF6" w:rsidP="008864BE">
      <w:pPr>
        <w:pStyle w:val="Akapitzlist"/>
        <w:numPr>
          <w:ilvl w:val="0"/>
          <w:numId w:val="19"/>
        </w:numPr>
        <w:jc w:val="both"/>
      </w:pPr>
      <w:r>
        <w:t>ust. 3 „</w:t>
      </w:r>
      <w:r w:rsidR="000A6E61" w:rsidRPr="000A6E61">
        <w:t>Dy</w:t>
      </w:r>
      <w:r w:rsidR="00FE0F58">
        <w:t>rektor szkoły wraz  z wychowawcą</w:t>
      </w:r>
      <w:r w:rsidR="000A6E61" w:rsidRPr="000A6E61">
        <w:t xml:space="preserve"> klasy przeprowadzają analizę zasadności proponowanej przez wychowawcę oceny zachowania w oparciu o argu</w:t>
      </w:r>
      <w:r w:rsidR="003D06BB">
        <w:t>mentację wychowawcy</w:t>
      </w:r>
      <w:r w:rsidR="00140EAD">
        <w:t xml:space="preserve"> i</w:t>
      </w:r>
      <w:r w:rsidR="003D06BB">
        <w:t xml:space="preserve"> obowiązującą</w:t>
      </w:r>
      <w:r w:rsidR="000A6E61" w:rsidRPr="000A6E61">
        <w:t xml:space="preserve"> dokumentację</w:t>
      </w:r>
      <w:r>
        <w:t>”</w:t>
      </w:r>
      <w:r w:rsidR="000A6E61" w:rsidRPr="000A6E61">
        <w:t>.</w:t>
      </w:r>
    </w:p>
    <w:p w:rsidR="000A6E61" w:rsidRPr="000A6E61" w:rsidRDefault="005E5EF6" w:rsidP="008864BE">
      <w:pPr>
        <w:pStyle w:val="Akapitzlist"/>
        <w:numPr>
          <w:ilvl w:val="0"/>
          <w:numId w:val="19"/>
        </w:numPr>
        <w:jc w:val="both"/>
      </w:pPr>
      <w:r>
        <w:t>ust. 4 „</w:t>
      </w:r>
      <w:r w:rsidR="000A6E61" w:rsidRPr="000A6E61">
        <w:t>Dyrektor szkoły może (nie musi) powołać zespół nauczycieli uczących dany oddział, do którego uczęszcza uczeń, poszerzony o udział w pracach zespołu pedagoga, psychologa, uczniów samorządu klasowego (co najmniej 3 przedstawicieli), celem dodatkowej analizy proponowanej przez wychowawcę oceny zachowania. Dyrektor szkoły jest przewodniczącym tego zespołu</w:t>
      </w:r>
      <w:r>
        <w:t>”</w:t>
      </w:r>
      <w:r w:rsidR="000A6E61" w:rsidRPr="000A6E61">
        <w:t>.</w:t>
      </w:r>
    </w:p>
    <w:p w:rsidR="000A6E61" w:rsidRPr="000A6E61" w:rsidRDefault="005E5EF6" w:rsidP="008864BE">
      <w:pPr>
        <w:pStyle w:val="Akapitzlist"/>
        <w:numPr>
          <w:ilvl w:val="0"/>
          <w:numId w:val="19"/>
        </w:numPr>
        <w:jc w:val="both"/>
      </w:pPr>
      <w:r>
        <w:t>ust. 5 „</w:t>
      </w:r>
      <w:r w:rsidR="000A6E61" w:rsidRPr="000A6E61">
        <w:t xml:space="preserve">Argumenty nauczycieli oraz uczniów mogą (nie muszą) przekonać wychowawcę klasy o zmianie proponowanej oceny. Wychowawca może </w:t>
      </w:r>
      <w:r w:rsidR="002C0F25">
        <w:lastRenderedPageBreak/>
        <w:t>zmienić lub utrzymać proponowaną</w:t>
      </w:r>
      <w:r w:rsidR="000A6E61" w:rsidRPr="000A6E61">
        <w:t xml:space="preserve"> ocenę zachowania po analizie przeprowadzonej z dyrektorem lub po analizie przeprowadzonej w w/w zespole</w:t>
      </w:r>
      <w:r>
        <w:t>”</w:t>
      </w:r>
      <w:r w:rsidR="000A6E61" w:rsidRPr="000A6E61">
        <w:t>.</w:t>
      </w:r>
    </w:p>
    <w:p w:rsidR="000A6E61" w:rsidRPr="000A6E61" w:rsidRDefault="005E5EF6" w:rsidP="008864BE">
      <w:pPr>
        <w:pStyle w:val="Akapitzlist"/>
        <w:numPr>
          <w:ilvl w:val="0"/>
          <w:numId w:val="19"/>
        </w:numPr>
        <w:jc w:val="both"/>
      </w:pPr>
      <w:r>
        <w:t>ust. 6 „</w:t>
      </w:r>
      <w:r w:rsidR="000A6E61" w:rsidRPr="000A6E61">
        <w:t>Dyrektor powiadamia w formie pisemnej ucznia lub jego rodzica w term</w:t>
      </w:r>
      <w:r w:rsidR="001A0999">
        <w:t>inie 2 dni od dnia wpłynięcia wniosku</w:t>
      </w:r>
      <w:r w:rsidR="000A6E61" w:rsidRPr="000A6E61">
        <w:t xml:space="preserve"> o rozstrzygnięciu</w:t>
      </w:r>
      <w:r w:rsidR="002C0F25">
        <w:t xml:space="preserve"> w</w:t>
      </w:r>
      <w:r w:rsidR="000A6E61" w:rsidRPr="000A6E61">
        <w:t xml:space="preserve"> sprawie; rozstrzygnięcie to jest ostateczne</w:t>
      </w:r>
      <w:r>
        <w:t>’</w:t>
      </w:r>
      <w:r w:rsidR="000A6E61" w:rsidRPr="000A6E61">
        <w:t xml:space="preserve">. </w:t>
      </w:r>
    </w:p>
    <w:p w:rsidR="000A6E61" w:rsidRDefault="005E5EF6" w:rsidP="008864BE">
      <w:pPr>
        <w:pStyle w:val="Akapitzlist"/>
        <w:numPr>
          <w:ilvl w:val="0"/>
          <w:numId w:val="19"/>
        </w:numPr>
        <w:jc w:val="both"/>
      </w:pPr>
      <w:r>
        <w:t>ust. 7 „</w:t>
      </w:r>
      <w:r w:rsidR="000A6E61" w:rsidRPr="000A6E61">
        <w:t>Z przeprowadzonej analizy zasadności proponowanej oceny sporządza się protokół, który zawiera:</w:t>
      </w:r>
    </w:p>
    <w:p w:rsidR="005E5EF6" w:rsidRPr="005E5EF6" w:rsidRDefault="005E5EF6" w:rsidP="005E5EF6">
      <w:pPr>
        <w:pStyle w:val="Akapitzlist"/>
        <w:numPr>
          <w:ilvl w:val="0"/>
          <w:numId w:val="22"/>
        </w:numPr>
        <w:jc w:val="both"/>
      </w:pPr>
      <w:r w:rsidRPr="005E5EF6">
        <w:t>imiona i nazwiska uczestników, którzy brali udział w analizie proponowanej oceny,</w:t>
      </w:r>
    </w:p>
    <w:p w:rsidR="005E5EF6" w:rsidRPr="005E5EF6" w:rsidRDefault="005E5EF6" w:rsidP="005E5EF6">
      <w:pPr>
        <w:pStyle w:val="Akapitzlist"/>
        <w:numPr>
          <w:ilvl w:val="0"/>
          <w:numId w:val="22"/>
        </w:numPr>
        <w:jc w:val="both"/>
      </w:pPr>
      <w:r w:rsidRPr="005E5EF6">
        <w:t>termin spotkania zespołu,</w:t>
      </w:r>
    </w:p>
    <w:p w:rsidR="005E5EF6" w:rsidRPr="005E5EF6" w:rsidRDefault="005E5EF6" w:rsidP="005E5EF6">
      <w:pPr>
        <w:pStyle w:val="Akapitzlist"/>
        <w:numPr>
          <w:ilvl w:val="0"/>
          <w:numId w:val="22"/>
        </w:numPr>
        <w:jc w:val="both"/>
      </w:pPr>
      <w:r w:rsidRPr="005E5EF6">
        <w:t>ostatec</w:t>
      </w:r>
      <w:r w:rsidR="002C0F25">
        <w:t>zną ocenę zachowania proponowaną</w:t>
      </w:r>
      <w:r w:rsidRPr="005E5EF6">
        <w:t xml:space="preserve"> przez wychowawcę,</w:t>
      </w:r>
    </w:p>
    <w:p w:rsidR="005E5EF6" w:rsidRPr="000A6E61" w:rsidRDefault="005E5EF6" w:rsidP="00421402">
      <w:pPr>
        <w:pStyle w:val="Akapitzlist"/>
        <w:numPr>
          <w:ilvl w:val="0"/>
          <w:numId w:val="22"/>
        </w:numPr>
        <w:jc w:val="both"/>
      </w:pPr>
      <w:r w:rsidRPr="005E5EF6">
        <w:t>podpisy osób uczestniczących w spotkaniu</w:t>
      </w:r>
      <w:r w:rsidR="008A3C9A">
        <w:t>”</w:t>
      </w:r>
      <w:r w:rsidRPr="005E5EF6">
        <w:t>.</w:t>
      </w:r>
    </w:p>
    <w:p w:rsidR="000A6E61" w:rsidRDefault="008A3C9A" w:rsidP="008864BE">
      <w:pPr>
        <w:pStyle w:val="Akapitzlist"/>
        <w:numPr>
          <w:ilvl w:val="0"/>
          <w:numId w:val="19"/>
        </w:numPr>
        <w:jc w:val="both"/>
      </w:pPr>
      <w:r>
        <w:t>ust. 8 „</w:t>
      </w:r>
      <w:r w:rsidR="000A6E61" w:rsidRPr="000A6E61">
        <w:t>Pisemny wniosek ucznia lub jego rodziców oraz protokół znajduje się                            w dokumentacji szkoły</w:t>
      </w:r>
      <w:r>
        <w:t>”</w:t>
      </w:r>
      <w:r w:rsidR="000A6E61" w:rsidRPr="000A6E61">
        <w:t>.</w:t>
      </w:r>
    </w:p>
    <w:p w:rsidR="00E663DE" w:rsidRPr="000A6E61" w:rsidRDefault="00E663DE" w:rsidP="00E663DE">
      <w:pPr>
        <w:pStyle w:val="Akapitzlist"/>
        <w:numPr>
          <w:ilvl w:val="0"/>
          <w:numId w:val="24"/>
        </w:numPr>
        <w:jc w:val="both"/>
      </w:pPr>
      <w:r>
        <w:t>W § 42 dodano ust. 5 w brzmieniu „ Każdorazowe wyjście uczniów z nauczycielem poza teren szkoły w czasie zajęć lekcyjnych nie objętych wycieczką odnotowywane jest w „Rejestrze wyjść” znajdującym się w sekretariacie szkoły”.</w:t>
      </w:r>
    </w:p>
    <w:p w:rsidR="000A6E61" w:rsidRDefault="00F870BB" w:rsidP="004B4AE6">
      <w:pPr>
        <w:pStyle w:val="Akapitzlist"/>
        <w:numPr>
          <w:ilvl w:val="0"/>
          <w:numId w:val="24"/>
        </w:numPr>
        <w:jc w:val="both"/>
      </w:pPr>
      <w:r>
        <w:t>W § 46 dodano ust.</w:t>
      </w:r>
      <w:r w:rsidR="00543B76">
        <w:t xml:space="preserve"> 7 – 10 w brzmieniu:</w:t>
      </w:r>
    </w:p>
    <w:p w:rsidR="00543B76" w:rsidRPr="00543B76" w:rsidRDefault="00543B76" w:rsidP="00543B76">
      <w:pPr>
        <w:pStyle w:val="Tekstgwny"/>
        <w:numPr>
          <w:ilvl w:val="0"/>
          <w:numId w:val="19"/>
        </w:numPr>
        <w:jc w:val="left"/>
        <w:rPr>
          <w:rFonts w:ascii="Times New Roman" w:hAnsi="Times New Roman"/>
          <w:szCs w:val="24"/>
        </w:rPr>
      </w:pPr>
      <w:r w:rsidRPr="00543B76">
        <w:rPr>
          <w:rFonts w:ascii="Times New Roman" w:hAnsi="Times New Roman"/>
          <w:szCs w:val="24"/>
        </w:rPr>
        <w:t xml:space="preserve">ust. 7 „Rodzice na pierwszym zebraniu w roku szkolnym uzyskują informację </w:t>
      </w:r>
      <w:r>
        <w:rPr>
          <w:rFonts w:ascii="Times New Roman" w:hAnsi="Times New Roman"/>
          <w:szCs w:val="24"/>
        </w:rPr>
        <w:t xml:space="preserve">              </w:t>
      </w:r>
      <w:r w:rsidRPr="00543B76">
        <w:rPr>
          <w:rFonts w:ascii="Times New Roman" w:hAnsi="Times New Roman"/>
          <w:szCs w:val="24"/>
        </w:rPr>
        <w:t xml:space="preserve">o zakresie opieki zdrowotnej oraz o prawie do wyrażenia sprzeciwu złożonego </w:t>
      </w:r>
      <w:r>
        <w:rPr>
          <w:rFonts w:ascii="Times New Roman" w:hAnsi="Times New Roman"/>
          <w:szCs w:val="24"/>
        </w:rPr>
        <w:t xml:space="preserve">           </w:t>
      </w:r>
      <w:r w:rsidRPr="00543B76">
        <w:rPr>
          <w:rFonts w:ascii="Times New Roman" w:hAnsi="Times New Roman"/>
          <w:szCs w:val="24"/>
        </w:rPr>
        <w:t>w formie pisemnej do świadczeniodawcy realizującego opiekę. Informacje tę umieszcza się pon</w:t>
      </w:r>
      <w:r>
        <w:rPr>
          <w:rFonts w:ascii="Times New Roman" w:hAnsi="Times New Roman"/>
          <w:szCs w:val="24"/>
        </w:rPr>
        <w:t xml:space="preserve">adto </w:t>
      </w:r>
      <w:r w:rsidRPr="00543B76">
        <w:rPr>
          <w:rFonts w:ascii="Times New Roman" w:hAnsi="Times New Roman"/>
          <w:szCs w:val="24"/>
        </w:rPr>
        <w:t xml:space="preserve"> w miejscu ogólnie dostępnym w szkole”. </w:t>
      </w:r>
    </w:p>
    <w:p w:rsidR="00543B76" w:rsidRPr="00543B76" w:rsidRDefault="00543B76" w:rsidP="00543B76">
      <w:pPr>
        <w:pStyle w:val="Tekstgwny"/>
        <w:numPr>
          <w:ilvl w:val="0"/>
          <w:numId w:val="19"/>
        </w:numPr>
        <w:jc w:val="left"/>
        <w:rPr>
          <w:rFonts w:ascii="Times New Roman" w:hAnsi="Times New Roman"/>
          <w:szCs w:val="24"/>
        </w:rPr>
      </w:pPr>
      <w:r w:rsidRPr="00543B76">
        <w:rPr>
          <w:rFonts w:ascii="Times New Roman" w:hAnsi="Times New Roman"/>
          <w:szCs w:val="24"/>
        </w:rPr>
        <w:t xml:space="preserve"> ust. 8 „Sprawowanie opieki nad uczniami przewlekle chorymi lub niepełnosprawnymi wymaga pisemnej zgody rodziców. Zgodę wyraża się przed objęciem ucznia opieką”.</w:t>
      </w:r>
    </w:p>
    <w:p w:rsidR="00543B76" w:rsidRPr="00543B76" w:rsidRDefault="00543B76" w:rsidP="00543B76">
      <w:pPr>
        <w:pStyle w:val="Tekstgwny"/>
        <w:numPr>
          <w:ilvl w:val="0"/>
          <w:numId w:val="19"/>
        </w:numPr>
        <w:jc w:val="left"/>
        <w:rPr>
          <w:rFonts w:ascii="Times New Roman" w:hAnsi="Times New Roman"/>
          <w:szCs w:val="24"/>
        </w:rPr>
      </w:pPr>
      <w:r w:rsidRPr="00543B76">
        <w:rPr>
          <w:rFonts w:ascii="Times New Roman" w:hAnsi="Times New Roman"/>
          <w:szCs w:val="24"/>
        </w:rPr>
        <w:t xml:space="preserve"> ust. 9 „W celu zapewnienia właściwej opieki nad uczniami przewlekle chorymi lub niepełnosprawnymi w szkole pielęgniarka środowiska nauczania i wychowania lub higienistka szkolna współpracuje z lekarzem podstawowej opieki zdrowotnej , rodzicami oraz dyrektorem i pracownikami szkoły”.</w:t>
      </w:r>
    </w:p>
    <w:p w:rsidR="00543B76" w:rsidRDefault="00543B76" w:rsidP="00543B76">
      <w:pPr>
        <w:pStyle w:val="Tekstgwny"/>
        <w:numPr>
          <w:ilvl w:val="0"/>
          <w:numId w:val="19"/>
        </w:numPr>
        <w:jc w:val="left"/>
        <w:rPr>
          <w:rFonts w:ascii="Times New Roman" w:hAnsi="Times New Roman"/>
          <w:szCs w:val="24"/>
        </w:rPr>
      </w:pPr>
      <w:r w:rsidRPr="00543B76">
        <w:rPr>
          <w:rFonts w:ascii="Times New Roman" w:hAnsi="Times New Roman"/>
          <w:szCs w:val="24"/>
        </w:rPr>
        <w:t xml:space="preserve"> ust.10 „Podawanie leków lub wykonywanie innych czynności podczas pobytu ucznia   w szkole przez pracowników szkoły </w:t>
      </w:r>
      <w:r w:rsidR="00C32570">
        <w:rPr>
          <w:rFonts w:ascii="Times New Roman" w:hAnsi="Times New Roman"/>
          <w:szCs w:val="24"/>
        </w:rPr>
        <w:t xml:space="preserve">odbywa </w:t>
      </w:r>
      <w:r w:rsidRPr="00543B76">
        <w:rPr>
          <w:rFonts w:ascii="Times New Roman" w:hAnsi="Times New Roman"/>
          <w:szCs w:val="24"/>
        </w:rPr>
        <w:t xml:space="preserve"> się wyłącznie </w:t>
      </w:r>
      <w:r w:rsidR="00C32570">
        <w:rPr>
          <w:rFonts w:ascii="Times New Roman" w:hAnsi="Times New Roman"/>
          <w:szCs w:val="24"/>
        </w:rPr>
        <w:t xml:space="preserve">na </w:t>
      </w:r>
      <w:r w:rsidRPr="00543B76">
        <w:rPr>
          <w:rFonts w:ascii="Times New Roman" w:hAnsi="Times New Roman"/>
          <w:szCs w:val="24"/>
        </w:rPr>
        <w:t xml:space="preserve"> pisemną </w:t>
      </w:r>
      <w:r w:rsidR="00C32570">
        <w:rPr>
          <w:rFonts w:ascii="Times New Roman" w:hAnsi="Times New Roman"/>
          <w:szCs w:val="24"/>
        </w:rPr>
        <w:t xml:space="preserve">prośbę </w:t>
      </w:r>
      <w:r w:rsidRPr="00543B76">
        <w:rPr>
          <w:rFonts w:ascii="Times New Roman" w:hAnsi="Times New Roman"/>
          <w:szCs w:val="24"/>
        </w:rPr>
        <w:t xml:space="preserve"> rodziców</w:t>
      </w:r>
      <w:r w:rsidR="00C32570">
        <w:rPr>
          <w:rFonts w:ascii="Times New Roman" w:hAnsi="Times New Roman"/>
          <w:szCs w:val="24"/>
        </w:rPr>
        <w:t xml:space="preserve"> oraz za pisemną zgodą nauczyciela</w:t>
      </w:r>
      <w:r w:rsidRPr="00543B76">
        <w:rPr>
          <w:rFonts w:ascii="Times New Roman" w:hAnsi="Times New Roman"/>
          <w:szCs w:val="24"/>
        </w:rPr>
        <w:t xml:space="preserve">”. </w:t>
      </w:r>
    </w:p>
    <w:p w:rsidR="00E663DE" w:rsidRPr="00543B76" w:rsidRDefault="00E663DE" w:rsidP="00E663DE">
      <w:pPr>
        <w:pStyle w:val="Tekstgwny"/>
        <w:ind w:left="720"/>
        <w:jc w:val="left"/>
        <w:rPr>
          <w:rFonts w:ascii="Times New Roman" w:hAnsi="Times New Roman"/>
          <w:szCs w:val="24"/>
        </w:rPr>
      </w:pPr>
    </w:p>
    <w:p w:rsidR="00543B76" w:rsidRPr="00543B76" w:rsidRDefault="00543B76" w:rsidP="00543B76">
      <w:pPr>
        <w:pStyle w:val="Tekstgwny"/>
        <w:ind w:left="1440"/>
        <w:rPr>
          <w:rFonts w:ascii="Arial" w:hAnsi="Arial" w:cs="Arial"/>
          <w:szCs w:val="24"/>
          <w:u w:val="single"/>
        </w:rPr>
      </w:pPr>
    </w:p>
    <w:p w:rsidR="00543B76" w:rsidRDefault="00543B76" w:rsidP="00543B76">
      <w:pPr>
        <w:pStyle w:val="Akapitzlist"/>
        <w:ind w:left="1440"/>
        <w:jc w:val="both"/>
      </w:pPr>
    </w:p>
    <w:p w:rsidR="00543B76" w:rsidRPr="000A6E61" w:rsidRDefault="00543B76" w:rsidP="00543B76">
      <w:pPr>
        <w:jc w:val="both"/>
      </w:pPr>
      <w:r>
        <w:t xml:space="preserve"> </w:t>
      </w:r>
    </w:p>
    <w:p w:rsidR="005A2E66" w:rsidRPr="00437C68" w:rsidRDefault="005A2E66" w:rsidP="005A2E66">
      <w:pPr>
        <w:tabs>
          <w:tab w:val="left" w:pos="795"/>
        </w:tabs>
        <w:ind w:left="360"/>
        <w:jc w:val="both"/>
      </w:pPr>
    </w:p>
    <w:p w:rsidR="00750FF5" w:rsidRPr="00750FF5" w:rsidRDefault="00750FF5" w:rsidP="00405B45">
      <w:pPr>
        <w:pStyle w:val="Tekstgwny"/>
        <w:rPr>
          <w:rFonts w:ascii="Times New Roman" w:hAnsi="Times New Roman"/>
          <w:szCs w:val="24"/>
        </w:rPr>
      </w:pPr>
    </w:p>
    <w:p w:rsidR="00750FF5" w:rsidRPr="00750FF5" w:rsidRDefault="00750FF5" w:rsidP="00750FF5">
      <w:pPr>
        <w:pStyle w:val="Akapitzlist"/>
      </w:pPr>
    </w:p>
    <w:sectPr w:rsidR="00750FF5" w:rsidRPr="00750FF5" w:rsidSect="007C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BEC"/>
    <w:multiLevelType w:val="hybridMultilevel"/>
    <w:tmpl w:val="0700EC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712540"/>
    <w:multiLevelType w:val="hybridMultilevel"/>
    <w:tmpl w:val="B6626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AA1AB7"/>
    <w:multiLevelType w:val="hybridMultilevel"/>
    <w:tmpl w:val="14A8B3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6972D7"/>
    <w:multiLevelType w:val="hybridMultilevel"/>
    <w:tmpl w:val="E5A6C5C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DBA23E6"/>
    <w:multiLevelType w:val="hybridMultilevel"/>
    <w:tmpl w:val="AD7AAD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EE0660"/>
    <w:multiLevelType w:val="hybridMultilevel"/>
    <w:tmpl w:val="645ECB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93254C"/>
    <w:multiLevelType w:val="hybridMultilevel"/>
    <w:tmpl w:val="7436DD62"/>
    <w:lvl w:ilvl="0" w:tplc="B4C46EB8">
      <w:start w:val="1"/>
      <w:numFmt w:val="decimal"/>
      <w:lvlText w:val="%1)"/>
      <w:lvlJc w:val="left"/>
      <w:pPr>
        <w:ind w:left="144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296B26"/>
    <w:multiLevelType w:val="hybridMultilevel"/>
    <w:tmpl w:val="B15A5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475F12"/>
    <w:multiLevelType w:val="hybridMultilevel"/>
    <w:tmpl w:val="36A4A7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A70D56"/>
    <w:multiLevelType w:val="hybridMultilevel"/>
    <w:tmpl w:val="6A7A6B76"/>
    <w:lvl w:ilvl="0" w:tplc="189C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C0B18"/>
    <w:multiLevelType w:val="hybridMultilevel"/>
    <w:tmpl w:val="7AB03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53F45"/>
    <w:multiLevelType w:val="hybridMultilevel"/>
    <w:tmpl w:val="0928ACE0"/>
    <w:lvl w:ilvl="0" w:tplc="966AD0A6">
      <w:start w:val="3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45243D6"/>
    <w:multiLevelType w:val="hybridMultilevel"/>
    <w:tmpl w:val="4A24DA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CF7AD4"/>
    <w:multiLevelType w:val="hybridMultilevel"/>
    <w:tmpl w:val="D90AE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12185"/>
    <w:multiLevelType w:val="hybridMultilevel"/>
    <w:tmpl w:val="6CB4C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97928"/>
    <w:multiLevelType w:val="hybridMultilevel"/>
    <w:tmpl w:val="B4F6B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804F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463C91"/>
    <w:multiLevelType w:val="hybridMultilevel"/>
    <w:tmpl w:val="A9944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472A5"/>
    <w:multiLevelType w:val="hybridMultilevel"/>
    <w:tmpl w:val="18724B8C"/>
    <w:lvl w:ilvl="0" w:tplc="F634C1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83E05"/>
    <w:multiLevelType w:val="hybridMultilevel"/>
    <w:tmpl w:val="6436E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8A8A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085A12"/>
    <w:multiLevelType w:val="hybridMultilevel"/>
    <w:tmpl w:val="67E2BF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6F468C"/>
    <w:multiLevelType w:val="hybridMultilevel"/>
    <w:tmpl w:val="5596E1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4D562D3"/>
    <w:multiLevelType w:val="hybridMultilevel"/>
    <w:tmpl w:val="144E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D6163"/>
    <w:multiLevelType w:val="hybridMultilevel"/>
    <w:tmpl w:val="A02EA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30737A"/>
    <w:multiLevelType w:val="hybridMultilevel"/>
    <w:tmpl w:val="70D2AC3C"/>
    <w:lvl w:ilvl="0" w:tplc="232CDAE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CD4FC6"/>
    <w:multiLevelType w:val="hybridMultilevel"/>
    <w:tmpl w:val="4154908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D2A1B0C"/>
    <w:multiLevelType w:val="hybridMultilevel"/>
    <w:tmpl w:val="D1FAF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94C5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E843EC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5"/>
  </w:num>
  <w:num w:numId="5">
    <w:abstractNumId w:val="25"/>
  </w:num>
  <w:num w:numId="6">
    <w:abstractNumId w:val="22"/>
  </w:num>
  <w:num w:numId="7">
    <w:abstractNumId w:val="11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  <w:num w:numId="15">
    <w:abstractNumId w:val="24"/>
  </w:num>
  <w:num w:numId="16">
    <w:abstractNumId w:val="10"/>
  </w:num>
  <w:num w:numId="17">
    <w:abstractNumId w:val="1"/>
  </w:num>
  <w:num w:numId="18">
    <w:abstractNumId w:val="13"/>
  </w:num>
  <w:num w:numId="19">
    <w:abstractNumId w:val="6"/>
  </w:num>
  <w:num w:numId="20">
    <w:abstractNumId w:val="19"/>
  </w:num>
  <w:num w:numId="21">
    <w:abstractNumId w:val="4"/>
  </w:num>
  <w:num w:numId="22">
    <w:abstractNumId w:val="20"/>
  </w:num>
  <w:num w:numId="23">
    <w:abstractNumId w:val="16"/>
  </w:num>
  <w:num w:numId="24">
    <w:abstractNumId w:val="17"/>
  </w:num>
  <w:num w:numId="25">
    <w:abstractNumId w:val="2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FF5"/>
    <w:rsid w:val="000324E9"/>
    <w:rsid w:val="000A6E61"/>
    <w:rsid w:val="00140EAD"/>
    <w:rsid w:val="001A0999"/>
    <w:rsid w:val="002C0F25"/>
    <w:rsid w:val="00395B5B"/>
    <w:rsid w:val="003D06BB"/>
    <w:rsid w:val="00405B45"/>
    <w:rsid w:val="00421402"/>
    <w:rsid w:val="00437C68"/>
    <w:rsid w:val="004A63CB"/>
    <w:rsid w:val="004B4AE6"/>
    <w:rsid w:val="004D4EE9"/>
    <w:rsid w:val="00543B76"/>
    <w:rsid w:val="005A2E66"/>
    <w:rsid w:val="005E5EF6"/>
    <w:rsid w:val="00750FF5"/>
    <w:rsid w:val="007B05B3"/>
    <w:rsid w:val="007C7227"/>
    <w:rsid w:val="008018B3"/>
    <w:rsid w:val="008864BE"/>
    <w:rsid w:val="008A3C9A"/>
    <w:rsid w:val="008D3CAD"/>
    <w:rsid w:val="0097272A"/>
    <w:rsid w:val="009727FA"/>
    <w:rsid w:val="009D2A7A"/>
    <w:rsid w:val="00A10827"/>
    <w:rsid w:val="00A368F3"/>
    <w:rsid w:val="00AC053A"/>
    <w:rsid w:val="00AF49A7"/>
    <w:rsid w:val="00B426EA"/>
    <w:rsid w:val="00BC2B9F"/>
    <w:rsid w:val="00BC479E"/>
    <w:rsid w:val="00C32570"/>
    <w:rsid w:val="00C36AB4"/>
    <w:rsid w:val="00D057AC"/>
    <w:rsid w:val="00D40358"/>
    <w:rsid w:val="00DF29F6"/>
    <w:rsid w:val="00E22018"/>
    <w:rsid w:val="00E34B96"/>
    <w:rsid w:val="00E663DE"/>
    <w:rsid w:val="00F20565"/>
    <w:rsid w:val="00F81549"/>
    <w:rsid w:val="00F843A1"/>
    <w:rsid w:val="00F870BB"/>
    <w:rsid w:val="00FA7A0D"/>
    <w:rsid w:val="00FB504B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FF5"/>
    <w:pPr>
      <w:ind w:left="720"/>
      <w:contextualSpacing/>
    </w:pPr>
  </w:style>
  <w:style w:type="paragraph" w:customStyle="1" w:styleId="Tekstgwny">
    <w:name w:val="Tekst główny"/>
    <w:basedOn w:val="Normalny"/>
    <w:qFormat/>
    <w:rsid w:val="00750FF5"/>
    <w:pPr>
      <w:ind w:right="-255"/>
      <w:jc w:val="both"/>
    </w:pPr>
    <w:rPr>
      <w:rFonts w:ascii="Calibri" w:hAnsi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32</cp:revision>
  <dcterms:created xsi:type="dcterms:W3CDTF">2019-11-24T15:29:00Z</dcterms:created>
  <dcterms:modified xsi:type="dcterms:W3CDTF">2019-12-15T17:32:00Z</dcterms:modified>
</cp:coreProperties>
</file>